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Pr="00DA647B" w:rsidRDefault="00DA647B" w:rsidP="00DA647B">
      <w:pPr>
        <w:jc w:val="center"/>
        <w:rPr>
          <w:rStyle w:val="Textoennegrita"/>
          <w:rFonts w:ascii="Tahoma" w:eastAsia="Times New Roman" w:hAnsi="Tahoma" w:cs="Tahoma"/>
          <w:color w:val="000000"/>
          <w:sz w:val="32"/>
          <w:szCs w:val="32"/>
        </w:rPr>
      </w:pPr>
      <w:r w:rsidRPr="00DA647B">
        <w:rPr>
          <w:rStyle w:val="Textoennegrita"/>
          <w:rFonts w:ascii="Tahoma" w:eastAsia="Times New Roman" w:hAnsi="Tahoma" w:cs="Tahoma"/>
          <w:color w:val="000000"/>
          <w:sz w:val="32"/>
          <w:szCs w:val="32"/>
        </w:rPr>
        <w:t>CONTENIDOS</w:t>
      </w:r>
    </w:p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Style w:val="Textoennegrita"/>
          <w:rFonts w:ascii="Tahoma" w:eastAsia="Times New Roman" w:hAnsi="Tahoma" w:cs="Tahoma"/>
          <w:color w:val="000000"/>
        </w:rPr>
      </w:pP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</w:rPr>
      </w:pPr>
      <w:r w:rsidRPr="00DA647B">
        <w:rPr>
          <w:rStyle w:val="Textoennegrita"/>
          <w:rFonts w:ascii="Tahoma" w:eastAsia="Times New Roman" w:hAnsi="Tahoma" w:cs="Tahoma"/>
          <w:color w:val="000000"/>
        </w:rPr>
        <w:t xml:space="preserve">Taller </w:t>
      </w:r>
      <w:r>
        <w:rPr>
          <w:rStyle w:val="Textoennegrita"/>
          <w:rFonts w:ascii="Tahoma" w:eastAsia="Times New Roman" w:hAnsi="Tahoma" w:cs="Tahoma"/>
          <w:color w:val="000000"/>
        </w:rPr>
        <w:t xml:space="preserve">Completo </w:t>
      </w:r>
      <w:r w:rsidRPr="00DA647B">
        <w:rPr>
          <w:rStyle w:val="Textoennegrita"/>
          <w:rFonts w:ascii="Tahoma" w:eastAsia="Times New Roman" w:hAnsi="Tahoma" w:cs="Tahoma"/>
          <w:color w:val="000000"/>
        </w:rPr>
        <w:t>SARAH: Registro Declaración de Mercancías (7-8 julio)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</w:rPr>
      </w:pPr>
      <w:r w:rsidRPr="00DA647B">
        <w:rPr>
          <w:rFonts w:ascii="Tahoma" w:eastAsia="Times New Roman" w:hAnsi="Tahoma" w:cs="Tahoma"/>
          <w:color w:val="000000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</w:rPr>
        <w:t xml:space="preserve">1. </w:t>
      </w:r>
      <w:r w:rsidRPr="00DA647B">
        <w:rPr>
          <w:rFonts w:ascii="Tahoma" w:eastAsia="Times New Roman" w:hAnsi="Tahoma" w:cs="Tahoma"/>
          <w:color w:val="000000"/>
          <w:sz w:val="28"/>
          <w:szCs w:val="28"/>
        </w:rPr>
        <w:t>Introducción al Sistema Aduanero SARAH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Breve reseña histórica del sistema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Acceso al sistema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2. Legislación Aduanera Básica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Normativa regional y nacional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Definiciones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c. Regímenes aduaneros para Zona Libre</w:t>
      </w:r>
      <w:bookmarkStart w:id="0" w:name="_GoBack"/>
      <w:bookmarkEnd w:id="0"/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3.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Tipos Manifiesto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Clasificación de los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c. Estado de un Manifiesto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4.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     a. Clasificación de los </w:t>
      </w:r>
      <w:r w:rsidR="00A51E0E" w:rsidRPr="00DA647B">
        <w:rPr>
          <w:rFonts w:ascii="Tahoma" w:eastAsia="Times New Roman" w:hAnsi="Tahoma" w:cs="Tahoma"/>
          <w:color w:val="000000"/>
          <w:sz w:val="28"/>
          <w:szCs w:val="28"/>
        </w:rPr>
        <w:t>Regímenes</w:t>
      </w:r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 Aduaneros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Estado de una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5. Interfaces del Sistema Aduanero SARAH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     a. </w:t>
      </w:r>
      <w:proofErr w:type="spellStart"/>
      <w:r w:rsidRPr="00DA647B">
        <w:rPr>
          <w:rFonts w:ascii="Tahoma" w:eastAsia="Times New Roman" w:hAnsi="Tahoma" w:cs="Tahoma"/>
          <w:color w:val="000000"/>
          <w:sz w:val="28"/>
          <w:szCs w:val="28"/>
        </w:rPr>
        <w:t>Sarahweb</w:t>
      </w:r>
      <w:proofErr w:type="spellEnd"/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Registro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Rectificación declaración de mercancías   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Sarah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 de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 de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Consultas Varias</w:t>
      </w:r>
    </w:p>
    <w:p w:rsidR="00DA647B" w:rsidRDefault="00DA647B" w:rsidP="00DA647B">
      <w:pPr>
        <w:rPr>
          <w:rFonts w:ascii="Tahoma" w:eastAsia="Times New Roman" w:hAnsi="Tahoma" w:cs="Tahoma"/>
          <w:color w:val="000000"/>
        </w:rPr>
      </w:pPr>
      <w:r w:rsidRPr="00DA647B">
        <w:rPr>
          <w:rFonts w:ascii="Tahoma" w:eastAsia="Times New Roman" w:hAnsi="Tahoma" w:cs="Tahoma"/>
          <w:color w:val="000000"/>
        </w:rPr>
        <w:t> </w:t>
      </w:r>
    </w:p>
    <w:p w:rsidR="00DA647B" w:rsidRDefault="00DA647B" w:rsidP="00DA647B">
      <w:pPr>
        <w:rPr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Fonts w:ascii="Tahoma" w:eastAsia="Times New Roman" w:hAnsi="Tahoma" w:cs="Tahoma"/>
          <w:color w:val="000000"/>
        </w:rPr>
      </w:pP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</w:rPr>
      </w:pPr>
    </w:p>
    <w:p w:rsidR="00DA647B" w:rsidRDefault="00DA647B" w:rsidP="00DA64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A647B" w:rsidRDefault="00DA647B" w:rsidP="00DA64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>Taller de Reforzamiento: Sistema Aduanero SARAH en Zona Libre</w:t>
      </w:r>
      <w:r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>s</w:t>
      </w:r>
      <w:r w:rsidRPr="00DA647B"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 xml:space="preserve"> (</w:t>
      </w:r>
      <w:r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 xml:space="preserve">1er. Grupo </w:t>
      </w:r>
      <w:r w:rsidRPr="00DA647B"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>15</w:t>
      </w:r>
      <w:r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 xml:space="preserve"> de Julio, 2do. Grupo </w:t>
      </w:r>
      <w:r w:rsidRPr="00DA647B">
        <w:rPr>
          <w:rStyle w:val="Textoennegrita"/>
          <w:rFonts w:ascii="Tahoma" w:eastAsia="Times New Roman" w:hAnsi="Tahoma" w:cs="Tahoma"/>
          <w:color w:val="000000"/>
          <w:sz w:val="28"/>
          <w:szCs w:val="28"/>
        </w:rPr>
        <w:t>16 julio)</w:t>
      </w:r>
    </w:p>
    <w:p w:rsidR="00DA647B" w:rsidRDefault="00DA647B" w:rsidP="00DA647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</w:t>
      </w:r>
      <w:r w:rsidRPr="00DA647B">
        <w:rPr>
          <w:rFonts w:ascii="Tahoma" w:eastAsia="Times New Roman" w:hAnsi="Tahoma" w:cs="Tahoma"/>
          <w:color w:val="000000"/>
          <w:sz w:val="28"/>
          <w:szCs w:val="28"/>
        </w:rPr>
        <w:t>. Legislación Aduanera Básica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Normativa regional y nacional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Definiciones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c. Legislación para Zona Libre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2. Régimen de Importación Temporal (RIT)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Legislación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Definiciones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3.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a. Tipos Manifiesto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Clasificación de los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c. Estado de un Manifiesto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4.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     a. Clasificación de los </w:t>
      </w:r>
      <w:proofErr w:type="spellStart"/>
      <w:r w:rsidRPr="00DA647B">
        <w:rPr>
          <w:rFonts w:ascii="Tahoma" w:eastAsia="Times New Roman" w:hAnsi="Tahoma" w:cs="Tahoma"/>
          <w:color w:val="000000"/>
          <w:sz w:val="28"/>
          <w:szCs w:val="28"/>
        </w:rPr>
        <w:t>Regimenes</w:t>
      </w:r>
      <w:proofErr w:type="spellEnd"/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 Aduaneros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Estado de una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5. Interfaces del Sistema Aduanero SARAH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 xml:space="preserve">     a. </w:t>
      </w:r>
      <w:proofErr w:type="spellStart"/>
      <w:r w:rsidRPr="00DA647B">
        <w:rPr>
          <w:rFonts w:ascii="Tahoma" w:eastAsia="Times New Roman" w:hAnsi="Tahoma" w:cs="Tahoma"/>
          <w:color w:val="000000"/>
          <w:sz w:val="28"/>
          <w:szCs w:val="28"/>
        </w:rPr>
        <w:t>Sarahweb</w:t>
      </w:r>
      <w:proofErr w:type="spellEnd"/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Ciclo de una Importación para Zona Libre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Ciclo de una Reexportación para Zona Libre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b. Sarah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 de Manifiestos de Carga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 de Declaración de Mercancías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         - Consultas Varias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A647B" w:rsidRPr="00DA647B" w:rsidRDefault="00DA647B" w:rsidP="00DA647B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DA647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10F19" w:rsidRPr="00DA647B" w:rsidRDefault="0049119B">
      <w:pPr>
        <w:rPr>
          <w:sz w:val="28"/>
          <w:szCs w:val="28"/>
        </w:rPr>
      </w:pPr>
    </w:p>
    <w:sectPr w:rsidR="00D10F19" w:rsidRPr="00DA647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9B" w:rsidRDefault="0049119B" w:rsidP="00A51E0E">
      <w:r>
        <w:separator/>
      </w:r>
    </w:p>
  </w:endnote>
  <w:endnote w:type="continuationSeparator" w:id="0">
    <w:p w:rsidR="0049119B" w:rsidRDefault="0049119B" w:rsidP="00A5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9B" w:rsidRDefault="0049119B" w:rsidP="00A51E0E">
      <w:r>
        <w:separator/>
      </w:r>
    </w:p>
  </w:footnote>
  <w:footnote w:type="continuationSeparator" w:id="0">
    <w:p w:rsidR="0049119B" w:rsidRDefault="0049119B" w:rsidP="00A5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0E" w:rsidRDefault="00A51E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B7428" wp14:editId="16042DD3">
          <wp:simplePos x="0" y="0"/>
          <wp:positionH relativeFrom="column">
            <wp:posOffset>4470400</wp:posOffset>
          </wp:positionH>
          <wp:positionV relativeFrom="paragraph">
            <wp:posOffset>7620</wp:posOffset>
          </wp:positionV>
          <wp:extent cx="1816100" cy="711200"/>
          <wp:effectExtent l="0" t="0" r="0" b="0"/>
          <wp:wrapNone/>
          <wp:docPr id="6" name="Imagen 6" descr="cid:image006.png@01CF8BA5.5448DE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cid:image006.png@01CF8BA5.5448DE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4329E4" wp14:editId="31AAEFAA">
          <wp:extent cx="2254956" cy="812800"/>
          <wp:effectExtent l="0" t="0" r="0" b="6350"/>
          <wp:docPr id="4" name="1 Imagen" descr="LOGO-AHM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5" name="1 Imagen" descr="LOGO-AHM2009.jpg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17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B90C73" wp14:editId="271F5A64">
          <wp:extent cx="2197100" cy="825500"/>
          <wp:effectExtent l="0" t="0" r="0" b="0"/>
          <wp:docPr id="5" name="Imagen 5" descr="http://deienlinea.dei.gob.hn/deienlinea/App_Themes/principal/imagenes/nuevas/cabecer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deienlinea.dei.gob.hn/deienlinea/App_Themes/principal/imagenes/nuevas/cabecera-logo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7B"/>
    <w:rsid w:val="001E0DF9"/>
    <w:rsid w:val="0049119B"/>
    <w:rsid w:val="00685E1C"/>
    <w:rsid w:val="00A51E0E"/>
    <w:rsid w:val="00D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7B"/>
    <w:pPr>
      <w:spacing w:after="0" w:line="240" w:lineRule="auto"/>
    </w:pPr>
    <w:rPr>
      <w:rFonts w:ascii="Times New Roman" w:hAnsi="Times New Roman" w:cs="Times New Roman"/>
      <w:sz w:val="24"/>
      <w:szCs w:val="24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A647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4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47B"/>
    <w:rPr>
      <w:rFonts w:ascii="Tahoma" w:hAnsi="Tahoma" w:cs="Tahoma"/>
      <w:sz w:val="16"/>
      <w:szCs w:val="16"/>
      <w:lang w:eastAsia="es-HN"/>
    </w:rPr>
  </w:style>
  <w:style w:type="paragraph" w:styleId="Encabezado">
    <w:name w:val="header"/>
    <w:basedOn w:val="Normal"/>
    <w:link w:val="EncabezadoCar"/>
    <w:uiPriority w:val="99"/>
    <w:unhideWhenUsed/>
    <w:rsid w:val="00A51E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E0E"/>
    <w:rPr>
      <w:rFonts w:ascii="Times New Roman" w:hAnsi="Times New Roman" w:cs="Times New Roman"/>
      <w:sz w:val="24"/>
      <w:szCs w:val="24"/>
      <w:lang w:eastAsia="es-HN"/>
    </w:rPr>
  </w:style>
  <w:style w:type="paragraph" w:styleId="Piedepgina">
    <w:name w:val="footer"/>
    <w:basedOn w:val="Normal"/>
    <w:link w:val="PiedepginaCar"/>
    <w:uiPriority w:val="99"/>
    <w:unhideWhenUsed/>
    <w:rsid w:val="00A51E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E0E"/>
    <w:rPr>
      <w:rFonts w:ascii="Times New Roman" w:hAnsi="Times New Roman" w:cs="Times New Roman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7B"/>
    <w:pPr>
      <w:spacing w:after="0" w:line="240" w:lineRule="auto"/>
    </w:pPr>
    <w:rPr>
      <w:rFonts w:ascii="Times New Roman" w:hAnsi="Times New Roman" w:cs="Times New Roman"/>
      <w:sz w:val="24"/>
      <w:szCs w:val="24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A647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4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47B"/>
    <w:rPr>
      <w:rFonts w:ascii="Tahoma" w:hAnsi="Tahoma" w:cs="Tahoma"/>
      <w:sz w:val="16"/>
      <w:szCs w:val="16"/>
      <w:lang w:eastAsia="es-HN"/>
    </w:rPr>
  </w:style>
  <w:style w:type="paragraph" w:styleId="Encabezado">
    <w:name w:val="header"/>
    <w:basedOn w:val="Normal"/>
    <w:link w:val="EncabezadoCar"/>
    <w:uiPriority w:val="99"/>
    <w:unhideWhenUsed/>
    <w:rsid w:val="00A51E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E0E"/>
    <w:rPr>
      <w:rFonts w:ascii="Times New Roman" w:hAnsi="Times New Roman" w:cs="Times New Roman"/>
      <w:sz w:val="24"/>
      <w:szCs w:val="24"/>
      <w:lang w:eastAsia="es-HN"/>
    </w:rPr>
  </w:style>
  <w:style w:type="paragraph" w:styleId="Piedepgina">
    <w:name w:val="footer"/>
    <w:basedOn w:val="Normal"/>
    <w:link w:val="PiedepginaCar"/>
    <w:uiPriority w:val="99"/>
    <w:unhideWhenUsed/>
    <w:rsid w:val="00A51E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E0E"/>
    <w:rPr>
      <w:rFonts w:ascii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CF8BA5.5448DE00" TargetMode="External"/><Relationship Id="rId1" Type="http://schemas.openxmlformats.org/officeDocument/2006/relationships/image" Target="media/image1.png"/><Relationship Id="rId5" Type="http://schemas.openxmlformats.org/officeDocument/2006/relationships/image" Target="cid:image005.png@01CF8BA4.CBE47C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Giron</dc:creator>
  <cp:lastModifiedBy>Lidia Giron</cp:lastModifiedBy>
  <cp:revision>1</cp:revision>
  <dcterms:created xsi:type="dcterms:W3CDTF">2014-06-23T21:42:00Z</dcterms:created>
  <dcterms:modified xsi:type="dcterms:W3CDTF">2014-06-23T22:00:00Z</dcterms:modified>
</cp:coreProperties>
</file>